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FE" w:rsidRPr="00547DFE" w:rsidRDefault="00547DFE" w:rsidP="00547D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b/>
          <w:color w:val="212121"/>
          <w:sz w:val="26"/>
          <w:szCs w:val="26"/>
          <w:lang w:eastAsia="ru-RU"/>
        </w:rPr>
        <w:t>Маркировка животных!</w:t>
      </w:r>
    </w:p>
    <w:p w:rsidR="00547DFE" w:rsidRPr="00547DFE" w:rsidRDefault="00917BDA" w:rsidP="00917B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С 1 марта 2024 года в Российской Федерации вводится обязательная маркировка и учет сельскохозяйственных животных. </w:t>
      </w:r>
    </w:p>
    <w:p w:rsidR="00917BDA" w:rsidRPr="00547DFE" w:rsidRDefault="00547DFE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Основание: </w:t>
      </w:r>
      <w:r w:rsidR="00917BDA"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Федеральный закон от 28 июня 2022 года № 221-ФЗ.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В соответствии с новыми требованиями законодательства, все поголовье крупного и мелкого рогатого скота, сельскохозяйственной птицы, свиней, лошадей, верблюдов, оленей, кроликов, пчел и пушных зверей должно быть промаркировано и поставлено на учет.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</w:p>
    <w:p w:rsidR="00917BDA" w:rsidRPr="00547DFE" w:rsidRDefault="00547DFE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П</w:t>
      </w:r>
      <w:r w:rsidR="00917BDA"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остановлением Правительства РФ от 5 апреля 2023 года № 550 определены четкие сроки, к которым необходимо промаркировать и поставить на учет конкретные виды животных: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- до 1 сентября 2024 года весь крупный рогатый скот (КРС), свиньи, а также птица и лошади в промышленном секторе должны быть промаркированы и поставлены на учет. 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- до 1 марта 2025 года необходимо зарегистрировать лошадей в личных подсобных хозяйствах (ЛПХ), а до 1 сентября 2025 года – пчел и пушных зверей, а также верблюдов, оленей и кроликов в промышленном секторе. 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- до 1 марта 2026 года необходимо зарегистрировать всех рыб, а до 1 сентября того же года – верблюдов в ЛПХ, а также птиц, оленей и кроликов в частных хозяйствах и мелкий рогатый скот.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i/>
          <w:iCs/>
          <w:color w:val="212121"/>
          <w:sz w:val="26"/>
          <w:szCs w:val="26"/>
          <w:lang w:eastAsia="ru-RU"/>
        </w:rPr>
        <w:t>Цели и задачи обязательной маркировки и учета сельскохозяйственных животных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Обязательная маркировка и учет сельскохозяйственных животных является важным шагом в развитии сельского хозяйства России, который направлен </w:t>
      </w:r>
      <w:proofErr w:type="gramStart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на</w:t>
      </w:r>
      <w:proofErr w:type="gramEnd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: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* Обеспечение продовольственной безопасности страны и повышение качества сельскохозяйственных продуктов.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* Эффективное планирование вакцинации животных и других противоэпизоотических мероприятий, направленных на предотвращение возникновения и распространения заразных заболеваний животных.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* Борьба с контрабандой и нелегальной торговлей сельскохозяйственными животными.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* Упрощение ветеринарного контроля и надзора.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* Создание единой информационной системы учета сельскохозяйственных животных.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i/>
          <w:iCs/>
          <w:color w:val="212121"/>
          <w:sz w:val="26"/>
          <w:szCs w:val="26"/>
          <w:lang w:eastAsia="ru-RU"/>
        </w:rPr>
        <w:t>Порядок маркировки и учета сельскохозяйственных животных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Приказом Министерства сельского хозяйства Российской Федерации от 3 ноября 2023 года № 832 были утверждены «Ветеринарные правила маркирования и учета животных».</w:t>
      </w:r>
    </w:p>
    <w:p w:rsidR="00917BDA" w:rsidRPr="00547DFE" w:rsidRDefault="00917BDA" w:rsidP="00917BDA">
      <w:pPr>
        <w:shd w:val="clear" w:color="auto" w:fill="FFFFFF"/>
        <w:spacing w:after="0" w:line="240" w:lineRule="auto"/>
        <w:rPr>
          <w:rFonts w:ascii=".SF UI" w:eastAsia="Times New Roman" w:hAnsi=".SF UI" w:cs="Times New Roman"/>
          <w:color w:val="212121"/>
          <w:sz w:val="26"/>
          <w:szCs w:val="26"/>
          <w:lang w:eastAsia="ru-RU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Учет сельскохозяйственных животных осуществляется путем внесения информации о них в единую информационную систему учета сельскохозяйственных животных, созданную </w:t>
      </w:r>
      <w:proofErr w:type="spellStart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Россельхознадзором</w:t>
      </w:r>
      <w:proofErr w:type="spellEnd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платформу «</w:t>
      </w:r>
      <w:proofErr w:type="spellStart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Хорриот</w:t>
      </w:r>
      <w:proofErr w:type="spellEnd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», которая является компонентом федеральной государственной информационной системы в области ветеринарии «</w:t>
      </w:r>
      <w:proofErr w:type="spellStart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ВетИС</w:t>
      </w:r>
      <w:proofErr w:type="spellEnd"/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».</w:t>
      </w:r>
    </w:p>
    <w:p w:rsidR="00C168D8" w:rsidRPr="00547DFE" w:rsidRDefault="00917BDA" w:rsidP="00547DFE">
      <w:pPr>
        <w:shd w:val="clear" w:color="auto" w:fill="FFFFFF"/>
        <w:spacing w:after="0" w:line="240" w:lineRule="auto"/>
        <w:rPr>
          <w:sz w:val="27"/>
          <w:szCs w:val="27"/>
        </w:rPr>
      </w:pPr>
      <w:r w:rsidRPr="00547DF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Неисполнение требований по маркировке и учету сельскохозяйственных животных влечет за собой административную ответственность в виде штрафа</w:t>
      </w:r>
      <w:r w:rsidRPr="00547DFE">
        <w:rPr>
          <w:rFonts w:ascii="Times New Roman" w:eastAsia="Times New Roman" w:hAnsi="Times New Roman" w:cs="Times New Roman"/>
          <w:color w:val="212121"/>
          <w:sz w:val="27"/>
          <w:szCs w:val="27"/>
          <w:lang w:eastAsia="ru-RU"/>
        </w:rPr>
        <w:t>.</w:t>
      </w:r>
    </w:p>
    <w:sectPr w:rsidR="00C168D8" w:rsidRPr="00547DFE" w:rsidSect="00C16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.SF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17BDA"/>
    <w:rsid w:val="00547DFE"/>
    <w:rsid w:val="008577B0"/>
    <w:rsid w:val="00917BDA"/>
    <w:rsid w:val="009E22CE"/>
    <w:rsid w:val="00C1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0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1</cp:lastModifiedBy>
  <cp:revision>4</cp:revision>
  <cp:lastPrinted>2024-01-10T06:21:00Z</cp:lastPrinted>
  <dcterms:created xsi:type="dcterms:W3CDTF">2024-01-10T06:20:00Z</dcterms:created>
  <dcterms:modified xsi:type="dcterms:W3CDTF">2024-03-01T09:37:00Z</dcterms:modified>
</cp:coreProperties>
</file>